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u w:val="single"/>
          <w:lang w:val="en-GB"/>
        </w:rPr>
      </w:pPr>
      <w:r w:rsidRPr="0082337E">
        <w:rPr>
          <w:rFonts w:ascii="Times New Roman" w:hAnsi="Times New Roman" w:cs="Times New Roman"/>
          <w:spacing w:val="-3"/>
          <w:lang w:val="en-GB"/>
        </w:rPr>
        <w:t xml:space="preserve">       </w:t>
      </w:r>
      <w:r w:rsidR="0082337E" w:rsidRPr="0082337E">
        <w:rPr>
          <w:rFonts w:ascii="Times New Roman" w:hAnsi="Times New Roman" w:cs="Times New Roman"/>
          <w:spacing w:val="-3"/>
          <w:lang w:val="en-GB"/>
        </w:rPr>
        <w:t xml:space="preserve">Published in </w:t>
      </w:r>
      <w:r w:rsidRPr="0082337E">
        <w:rPr>
          <w:rFonts w:ascii="Times New Roman" w:hAnsi="Times New Roman" w:cs="Times New Roman"/>
          <w:spacing w:val="-3"/>
          <w:u w:val="single"/>
          <w:lang w:val="en-GB"/>
        </w:rPr>
        <w:t>Sefa Yürükel (ed.), Conflict in the Balkans</w:t>
      </w:r>
      <w:r w:rsidRPr="0082337E">
        <w:rPr>
          <w:rFonts w:ascii="Times New Roman" w:hAnsi="Times New Roman" w:cs="Times New Roman"/>
          <w:spacing w:val="-3"/>
          <w:u w:val="single"/>
          <w:lang w:val="en-GB"/>
        </w:rPr>
        <w:fldChar w:fldCharType="begin"/>
      </w:r>
      <w:r w:rsidRPr="0082337E">
        <w:rPr>
          <w:rFonts w:ascii="Times New Roman" w:hAnsi="Times New Roman" w:cs="Times New Roman"/>
          <w:spacing w:val="-3"/>
          <w:u w:val="single"/>
          <w:lang w:val="en-GB"/>
        </w:rPr>
        <w:instrText xml:space="preserve">PRIVATE </w:instrText>
      </w:r>
      <w:r w:rsidRPr="0082337E">
        <w:rPr>
          <w:rFonts w:ascii="Times New Roman" w:hAnsi="Times New Roman" w:cs="Times New Roman"/>
          <w:spacing w:val="-3"/>
          <w:u w:val="single"/>
          <w:lang w:val="en-GB"/>
        </w:rPr>
      </w:r>
      <w:r w:rsidRPr="0082337E">
        <w:rPr>
          <w:rFonts w:ascii="Times New Roman" w:hAnsi="Times New Roman" w:cs="Times New Roman"/>
          <w:spacing w:val="-3"/>
          <w:u w:val="single"/>
          <w:lang w:val="en-GB"/>
        </w:rPr>
        <w:fldChar w:fldCharType="end"/>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r w:rsidRPr="0082337E">
        <w:rPr>
          <w:rFonts w:ascii="Times New Roman" w:hAnsi="Times New Roman" w:cs="Times New Roman"/>
          <w:spacing w:val="-3"/>
          <w:lang w:val="en-GB"/>
        </w:rPr>
        <w:t xml:space="preserve">       </w:t>
      </w:r>
      <w:r w:rsidRPr="0082337E">
        <w:rPr>
          <w:rFonts w:ascii="Times New Roman" w:hAnsi="Times New Roman" w:cs="Times New Roman"/>
          <w:spacing w:val="-3"/>
          <w:u w:val="single"/>
          <w:lang w:val="en-GB"/>
        </w:rPr>
        <w:t xml:space="preserve">Papers from "War in the Balkans" Conference, Århus </w:t>
      </w:r>
      <w:r w:rsidRPr="0082337E">
        <w:rPr>
          <w:rFonts w:ascii="Times New Roman" w:hAnsi="Times New Roman" w:cs="Times New Roman"/>
          <w:spacing w:val="-3"/>
          <w:lang w:val="en-GB"/>
        </w:rPr>
        <w:t xml:space="preserve">  </w:t>
      </w:r>
      <w:r w:rsidRPr="0082337E">
        <w:rPr>
          <w:rFonts w:ascii="Times New Roman" w:hAnsi="Times New Roman" w:cs="Times New Roman"/>
          <w:spacing w:val="-3"/>
          <w:u w:val="single"/>
          <w:lang w:val="en-GB"/>
        </w:rPr>
        <w:t>University held April 1994)</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r w:rsidRPr="0082337E">
        <w:rPr>
          <w:rFonts w:ascii="Times New Roman" w:hAnsi="Times New Roman" w:cs="Times New Roman"/>
          <w:spacing w:val="-3"/>
          <w:lang w:val="en-GB"/>
        </w:rPr>
        <w:t xml:space="preserve">            INTRODUCTION: EXPLAINING THE BALKAN CONFLICT</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r w:rsidRPr="0082337E">
        <w:rPr>
          <w:rFonts w:ascii="Times New Roman" w:hAnsi="Times New Roman" w:cs="Times New Roman"/>
          <w:spacing w:val="-3"/>
          <w:lang w:val="en-GB"/>
        </w:rPr>
        <w:t xml:space="preserve">                               BY STEVEN SAMPSON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r w:rsidRPr="0082337E">
        <w:rPr>
          <w:rFonts w:ascii="Times New Roman" w:hAnsi="Times New Roman" w:cs="Times New Roman"/>
          <w:spacing w:val="-3"/>
          <w:lang w:val="en-GB"/>
        </w:rPr>
        <w:t xml:space="preserve">                                   Institute of Anthropology</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r w:rsidRPr="0082337E">
        <w:rPr>
          <w:rFonts w:ascii="Times New Roman" w:hAnsi="Times New Roman" w:cs="Times New Roman"/>
          <w:spacing w:val="-3"/>
          <w:lang w:val="en-GB"/>
        </w:rPr>
        <w:t xml:space="preserve">                                   University of Copenhagen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r w:rsidRPr="0082337E">
        <w:rPr>
          <w:rFonts w:ascii="Times New Roman" w:hAnsi="Times New Roman" w:cs="Times New Roman"/>
          <w:spacing w:val="-3"/>
          <w:lang w:val="en-GB"/>
        </w:rPr>
        <w:t xml:space="preserve">                                   March 1995</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r w:rsidRPr="0082337E">
        <w:rPr>
          <w:rFonts w:ascii="Times New Roman" w:hAnsi="Times New Roman" w:cs="Times New Roman"/>
          <w:spacing w:val="-3"/>
          <w:lang w:val="en-GB"/>
        </w:rPr>
        <w:t xml:space="preserve">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ascii="Times New Roman" w:hAnsi="Times New Roman" w:cs="Times New Roman"/>
          <w:spacing w:val="-3"/>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The nightmare of the Balkan war does not lie solely in the thousands of senseless deaths. Nor is it the destroyed villages, the jaded spirits or the hundreds of thousands of refugees now scattered across Europe. The real nightmare of the Balkans is the fact that living in fear has become the normal state of affairs for millions of people.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Peace in the former Yugoslavia seems virtually unobtainable. At best we can have temporary cease-fires, peace as "a lull in the fighting". What Jan Øberg in his article calls "deep peace" seems unreachable and not even desirable by the parties involved.</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How did it happen that such slaughter could break out between peoples who speak the same language, have lived in the same region for centuries and live largely similar life styles? How did ethnic warfare become normal?  Why is obtaining a deep peace considered to be utopian?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This book attempts to address these questions. The 33 contributions grew out of a conference on war in the Balkans held in the Spring of 1994 at Aarhus University and organized by two energetic students of Anthropology: Sefa Yürükel and Berit Rydahl Sørensen. The conference theme was the interaction of local and global aspects, and it is appropriate that in this age of global communication, of traffic not just in arms and people, but in images and concepts, that the papers are indeed characterized by an effort to show how larger forces impinge upon specific, local conflicts.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This introduction will not attempt to summarize the papers individually. Nor will I try to compare the approaches of the many participants, who include historians, anthropologists, peace researchers, politicians, political activists...and poets. This book is certainly not exhaustive: missing, for example, are pro-Serbian, Muslim fundamentalist, and the American diplomatic points of view.</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Nor is it solely scientific: the powerful images evoked by the poems of Gunnar M. Hansen, Helge Møller Hansen and Blaga Dimitrova all attest to the fact that Gunnar Hansen's Balkan "Homo Securitas" may come to be better understood by writers than by political analysts.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It would be misleading to assume that any discussion of the conflict in former Yugoslavia could ever be definitive. Any new data, new revelation, or new turn of events, any analysis of the activity of one party to the conflict, is simply someone's version of "what really happened". All the articles in this book can be used to rewrite the ongoing drama of former Yugoslavia with its various cast of heroes, villains, victims and evil conspiratorial </w:t>
      </w:r>
      <w:r w:rsidRPr="0082337E">
        <w:rPr>
          <w:rFonts w:ascii="Times New Roman" w:hAnsi="Times New Roman" w:cs="Times New Roman"/>
          <w:lang w:val="en-GB"/>
        </w:rPr>
        <w:lastRenderedPageBreak/>
        <w:t xml:space="preserve">forces. Books like this one, and the conferences out of which they stem, not only try to explain the conflict. They are also part of it. And as much as those fighting in the hills of Bosnia, we are both part of the problem and part of the solution.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length and variety of the papers precludes a detailed discussion of each of them. Yet they concentrate themselves on a few central questions, among them, "What is the conflict all about?", "Who are the participants?", "What kind of peace is possible?"  Others seek to apportion blame by asking, "Whose fault is it?". Or more accurately, "Who is guilty of what?" How do we measure the culpability of those who did not pull the trigger, of the intellectuals and journalists who failed to act honorably. To what extent is the so-called "international community"--surely a supreme example of false consciousness--responsible for the tragedy? And finally, "How is it possible for people to be manipulated?" What kinds of manipulation of symbols, language and information occurred and who allowed it to happen?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Answering questions like these is certainly not easy. But it is necessary. And we must do more than simply invoke explanations such as the "historical legacy" or the "boiling pot of ethnic conflict". Human societies have time and again transcended their historical legacies.  Balkan history is indeed full of war and conflict; but it is also typified by the ability of Serbs, Croats and Muslims to live among each other without killing. The very existence of Bosnia is evidence of just this historical legacy. Hence, in order to explain war, we also have to explain peace.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Explaining the conflict solely in terms of history misleads us into dismissing the importance of present-day events, events which could have happened otherwise. The Balkan conflict, then, is not simply a continuation of history. It is not, as the Bulgarian poet Dimitrova writes (translated by Helle Dalgård), another confrontation between the Orthodox cross, the Catholic crucifix and the Muslim crescent. It is also a victim of the present, of the collapse of the Yugoslavia economy, of the sense of loss of identity by the inhabitants, and of the cold power calculus of local chieftains and foreign powers. In this sense, the Yugoslav crisis is also our crisis.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But what kind of crisis is it? Is it a crisis of ethnic groups? 97% of the peoples in Bosnia are </w:t>
      </w:r>
      <w:r w:rsidRPr="0082337E">
        <w:rPr>
          <w:rFonts w:ascii="Times New Roman" w:hAnsi="Times New Roman" w:cs="Times New Roman"/>
          <w:u w:val="single"/>
          <w:lang w:val="en-GB"/>
        </w:rPr>
        <w:t>not</w:t>
      </w:r>
      <w:r w:rsidRPr="0082337E">
        <w:rPr>
          <w:rFonts w:ascii="Times New Roman" w:hAnsi="Times New Roman" w:cs="Times New Roman"/>
          <w:lang w:val="en-GB"/>
        </w:rPr>
        <w:t xml:space="preserve"> fighting each other. It is the civilians who are victims without being participants. "Nations" are not fighting each other; rather it is armies, militias, and gangs.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An analysis of the Balkan conflicts must begin with the simple, naive questions, of what is happening, how is it happening, who is participating, and of course, the why.  This is no simple task, for the proliferation of information forces us to evaluate not just the data, but the source and the source's interests in presenting the data in just this way. There is not one cause but many, and Håkan Wiberg correctly notes that there must not be one peace treaty but 10,000 small ones. The complexities of the war also reflected in the various analyses of it presented in this volume.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WHAT IS HAPPENING?</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There is war in the territory of former Yugoslavia. Serbs, Croats and Bosnians are killing each other, and in every possible combination. Most of the fighting is interethnic, but not all of it. Ethnic Serbs in the Bosnian army are fighting against Serb militia units. Muslims in the Bosnian army are fighting other Bosnian Muslims in Bihac.</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But as Wiberg and others point out, there is more than just war in ex-Yugoslavia. There is peace in Slovenia, a lull in the fighting in Croatia, and a state of acute tension among the Albanian minorities in Kosovo and Macedonia. What Wiberg calls the northern triangle: Serbia,-Croatia-Slovenia is peaceful. The southern triangle Serbia-Macedonia-Kosovo is </w:t>
      </w:r>
      <w:r w:rsidRPr="0082337E">
        <w:rPr>
          <w:rFonts w:ascii="Times New Roman" w:hAnsi="Times New Roman" w:cs="Times New Roman"/>
          <w:lang w:val="en-GB"/>
        </w:rPr>
        <w:lastRenderedPageBreak/>
        <w:t>characterized by non-violent reactions by the Albanians (see the articles by Magnusson and Kasimi). Only in the middle triangle, Serbia-Croatia-Bosnia, is there open armed conflict. There is thus much more than war in ex-Yugoslavia. There is peace, or what Øberg calls "shallow peace", and a prelude to war in the apartheid of Kosovo.</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WHAT IS PEACE?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Peace is not simply the absence of war. Yugoslavia had this kind of shallow peace for decades before killing began. The peace in Yugoslavia then, as now, is  a shallow peace, a peace made by deals, by balances of power. Djurdica Sorensen and Jan Øberg both characterize the former Yugoslavia by its absence of mechanisms for conflict resolution. Conflicts are not settled; temporary deals are made. The kind of conflict resolution which Øberg calls "deep peace" was always lacking, and remains so.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ROLE OF EUROPE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Europe, writes Schierup, is both part of the solution and part of the problem in ex-Yugoslavia. The international community has always been interested in the Balkans, but mostly for its strategic position vis a vis other great powers. Balkanization was not just a sickness. It was a strategy.</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INTERNATIONAL COMMUNITY</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international community and its many actors range from negotiators and aid organizations to the UN and NATO peacekeeping forces. It is easy, as Wiberg points out, to blame the international community for what they should have done. And as Øberg points out, there may be good reason to value the UN contribution over that of NATO, Jimmy Carter over Warren Christopher, and to castigate various peacemakers and their plans as misguided, uninformed or cynical, as contributing to a shallow peace.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What we do know, as  Wiberg notes, is that third party intervention seems to freeze or even accelerate conflicts over the long term. This is because more actors enter the picture with more interests, so that the possibilities for conflict manipulation increase more than the possibility to resolve it. The hostile parties--Serbs and Bosnians, for example-- may therefore manipulate the mediating party for their own interests, or rely too much on its promise (as has Bosnia in waiting for the United States to lift its arms embargo).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Nevertheless, Budtz reminds us that there are many international actors, UN, European Union and individual countries both close to and far from the conflict. There is no indication that more mediators leads to a more lasting peace. On the contrary, the reverse might be the case.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SEARCH FOR A CAUSE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It would be fruitless to search for a single cause for the Balkan conflict. Any such explanation would have to account not only for the continued slaughter in Bosnia, but for the lack of war in Kosovo and Macedonia, and the peace in Croatia and Slovenia. We can certainly look at the breakdown of Yugoslavia as a cause. We can identify the lack of institutionalized means of conflict resolution as does Djudica Sørensen. Unable to resolve conflicts realistically, the parties retreat into myth or violence. In this sense, the Yugoslav </w:t>
      </w:r>
      <w:r w:rsidRPr="0082337E">
        <w:rPr>
          <w:rFonts w:ascii="Times New Roman" w:hAnsi="Times New Roman" w:cs="Times New Roman"/>
          <w:lang w:val="en-GB"/>
        </w:rPr>
        <w:lastRenderedPageBreak/>
        <w:t>tragedy is not a legacy of history but the result of concrete, immediate events linked to Tito's Yugoslavia. Tito's creation was kept held together by wheeling and dealing, by a balance of power beyond fundamentally undemocratic structures. When Tito died and the Yugoslav army degenerated into a Serbian army, it was clear that these structure--be they regions or ethnic group associations--could resolve conflicts of interest only by war or secession. Tito's Yugoslavia was  a weak state.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The breakdown of Yugoslavia's economy, as Schierup, Loncarevic and others point out, was not simply an internal event but the result of Yugoslavia's integration in the world market. We need no theory of foreign conspiracy here. The world market is not profiting from the conflict. Peaceful consumers buy many more products than do the warlords and fuel smugglers.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WHAT KIND OF CONFLICT IS IT?</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Balkan conflict--whether it be war or the acute tensions which could explode into war--is ultimately about power and local power wielders. But as Schierup writes, it is also about identity.</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war in Bosnia is not so much ethnic as it is territorial.  People are placed into, or taken from, certain geographic spaces. Hence, the conflict is about the drawing and redrawing of maps, sometimes with the aid of peace mediators. Debates about whether Bosnia or Macedonia, should be divided up into three or ten or 126 different regions are superfluous. What is important is who takes the power to do with the dividing. Who draws the borders, and what kinds of borders are they? Who makes sure the borders cannot be crossed? For if the Balkan war and the conflicts prove anything, it is that no borders are sacred, "historical", true, or permanent. Borders are not born, they are made. They are forged into historical facts by blood. The Serb militias and Croatian militias are truly Subjects of history here. This is why they not only must kill those in their way, they must also destroy their homes, villages, towns, and bridges, the traces which human settlements leave on the landscape.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IS THIS AN ETHNIC CONFLICT?</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ethnic nationalism which characterizes the new world disorder is not a cause of the conflict but more a result. "Nationalism" or "ethnic politics" is simply a kind of politics. It is politics which mobilizes on the basis of culture and cultural difference. But in a more complex way, as Michael Gravers discusses, it is a label for a complex of political processes subsuming cultural identity and geopolitics, Folk and State.  The essence of nationalism is mobilization. The explanation for the Yugoslav conflicts lies in understanding how mobilization--for war, for peace, against war, against peace--can occur.</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Take the conflict between Albanians and Serbs in Kosovo. As Kasami points out, it is more than simply ethnic. It involves political autonomy, economic control and conflict between political freedom and subjugation to a foreign power. For Kasami having one's own state is imperative for development; whether it be an entirely independent entity in Kosovo or an autonomous unit in Serbia and Montenegro. Granting Albanians political autonomy will certainly reduce antagonisms, even if it does not eliminate them.</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Ethnic identity rests on linking even the most innocent phenomena to the destiny of a people. Simon Leunbach describes how an innocent Turkish flute can become the object of nationalist worship in Bulgaria. The more multicultural a society, the more essentialist becomes its cultural discourse. Such a discourse denies multicultural influences: "we are </w:t>
      </w:r>
      <w:r w:rsidRPr="0082337E">
        <w:rPr>
          <w:rFonts w:ascii="Times New Roman" w:hAnsi="Times New Roman" w:cs="Times New Roman"/>
          <w:lang w:val="en-GB"/>
        </w:rPr>
        <w:lastRenderedPageBreak/>
        <w:t>unique, our ethnos gives us our political destiny, anyone who opposes us is a liar, an enemy, or a traitor to his own people. We have the right and duty to fight for what is ours."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Nationalism, as Perincek emphasizes, can be a tool of imperialism. It can be part of the new world order in which culture wars become a kind of neoimperialist subversion.  Such nationalism is not confined to the borders of the threatened state. Jonathan Schwartz discusses the role of diasporas in constituting ethnic cultures and supporting national movements back home. It is what Gravers, citing Benedict Anderson, refers to as "virtual nationalism", the imagined community is back there, and offers an opportunity for people to realize their identity outside their immediate context: the Golden Future back there--based on a Golden Past--grows out of a Horrible Present in the diaspora. This bodes ill for the Yugoslav conflict, insofar as the conflict will spread to the diaspora communities.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Balkanization and orientalism are occurring in the European communities as "Yugoslav" migrant  associations now break up into their component Serb, Croat, Macedonian associations. The aftershocks of Yugoslavia will continue into Europe. Which makes their war our war.</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international dimension is detailed by Deichman, who demonstrates how a Croatian human rights organization, under the guise of human rights rhetoric, has been fighting a retrogressive nationalist struggle quite antipathetic to human rights. Deichman's description forces us to reevaluate the question of who is involved in the struggle.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NATIONALISM OR COMMUNISM</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Nationalism, says Loncarevic, is not a legacy suppressed by communism. It is a strategy launched by regional political groups trying to gain power over the state. Nationalism is not mystical or historical but quite simply a form of politics.  The problem, says Loncarevic, is that those who freed the East European countries from communism were not necessarily Democrats. The new world order for him means consolidation in the West, together with fragmentation in the East.</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Nationalism must begin with some kind of common ethnic identity. Karsten Fledelius reminds us that something as uncomplicated as "Serb" deserves much more scrutiny.  For Serbs may be part of the Serbian state, or the ethnic Orthodox group who live in </w:t>
      </w:r>
      <w:r w:rsidRPr="0082337E">
        <w:rPr>
          <w:rFonts w:ascii="Times New Roman" w:hAnsi="Times New Roman" w:cs="Times New Roman"/>
          <w:u w:val="single"/>
          <w:lang w:val="en-GB"/>
        </w:rPr>
        <w:t>other</w:t>
      </w:r>
      <w:r w:rsidRPr="0082337E">
        <w:rPr>
          <w:rFonts w:ascii="Times New Roman" w:hAnsi="Times New Roman" w:cs="Times New Roman"/>
          <w:lang w:val="en-GB"/>
        </w:rPr>
        <w:t xml:space="preserve"> states, some of them isolated from  Serbia proper. In this sense, Serbia  becomes an imagined community for "Serbs", and it is the manipulation of such images which becomes the scope of nationalist projects be they those of Milosevic, Karadzic, or Tudjman.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Wiberg and others emphasize that while the participants may identify themselves as Serbs, Croats or Muslims, the conflict can be seen  much more complicated: Serbs in Sarajevo are fighting alongside Muslims against Serb militia's from the countryside. Muslims from the Bosnian army have fought Muslim military bands from Bihac. The citizens of Sarajevo have fought the nationalists or fascists bombarding it.  The invocation of ethnicity masks the fact that the participants tend to be military brigades, the field of battle territories, the mobilizing units clans or displaced youth, and that the victims of the war, the dead, the injured, the refugees, are of all ethnic groups.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WHO IS THE VILLAIN?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The overwhelming majority of analysts point to Serbia and Serbians as the villain. But of course Serbia, and its chief Milosevic, are not to be confused with the Bosnian Serbs or more accurately the groups of Serb militias and their commanders who have been cleansing </w:t>
      </w:r>
      <w:r w:rsidRPr="0082337E">
        <w:rPr>
          <w:rFonts w:ascii="Times New Roman" w:hAnsi="Times New Roman" w:cs="Times New Roman"/>
          <w:lang w:val="en-GB"/>
        </w:rPr>
        <w:lastRenderedPageBreak/>
        <w:t>Bosnia.</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Placing blame, assert Gordeev and Øberg, does not bring peace. It only consolidates the conflict and provides moral justifications for the actions of others.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international community may also be a villain, especially in its failure to demand guarantees for the Serb minority in Croatia, and the Serb and Croat minorities in Bosnia. Perhaps the decisive error of the West, as Øberg points out, was in recognizing Bosnia without giving it the resources with which to defend itself. Surrounded by two entities who did not want to exist, it fell apart from within.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One might speculate, as does Faruk  Logoglu, that the West would have responded differently had the Bosnians not been Muslims. Judging from the Western response in Kuwait, one might view the Bosnians as "Muslims without Oil."</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But let us not equate the bad judgement of the West, the cynicism of certain countries in international community, with the guilt of those who have killed, maimed and raped in Bosnia. Cynicism is not the same as being a war criminal.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ROLE OF HISTORY</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Balkan conflicts almost always seek a Golden Future, based on some kind of utopian Golden Past.  As Carsten Riis reminds us, historical scholarship in the Balkans has always been politicized. Even the most neutral histories can be used for various purposes. When they are used in ways in which we do not agree, it is called "manipulation". It is not the case that when we achieve objective histories that the conflicts will vanish, for all histories can be used. There is no truth, only various possibilities to employ history in politics.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Explaining the Balkan conflict must clearly invoke history. One set of explanations lies in a Balkan culture and animosity, even to the extent that ethnic cleansing is constitutive of Serb identity. In this tradition, national conflicts are already set in the period of the breakup of the Ottoman empire, or even earlier insofar as the Bosnians were Christian Slavs who supposedly converted out of opportunism. As Uffe Østergaard writes, it is paradoxical that the Ottoman period is relatively peaceful compared to what emerges with the creation of nation states. The creation of new states seems to entail ethnic conflicts, insofar as solving one ethnic problem produces another. Freedom from the Turkish yoke gave the freedom to slaughter one's neighbor.  Great Powers may have had their conspiracies, their intrigues, and their Balkanization. But Great Powers could at least prevent petty little dictators from enacting their Great Power fantasies.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More immediate historical explanations lie in the trauma of immediate events for past generations, especially World War II and the experience of victimization. The media war, in fact, was intimately tied to television manipulation about the history of a Croatian World War II  concentration camp. Who were the victims? who were the perpetrators? How many had been killed? Could Croatians or Serbs be trusted? The failure to take responsibility, the retreat into totalitarianism, characterized both parties as Djurdica Sorensen points out. It is not so much something inherent in the Balkan character as it is a product of Tito's regime.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second set of explanations takes its point of departure in the communist period: the ethnic conflicts are not simply a continuation of something in the past, some kind of trauma not worked out, but a result of the disintegration of a socialist state in which mechanisms of conflict resolution were never constructed.</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HOW DOES MANIPULATION WORK?</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lastRenderedPageBreak/>
        <w:tab/>
        <w:t xml:space="preserve">It is all to simplistic to explain the conflict in terms of people being manipulated by cynical leaders, utopic intellectuals, or irresponsible media. Calling Milosevic a "master of manipulation", as does Djurdica Sorensen, only begs the question of the sources of his mastery. We tend to invoke the "power of manipulation" as if Balkan peoples were somehow subject of magical forces to which we are immune. It is almost as if the "ability to be easily manipulated" is a description of the Other, especially the Balkan Other.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Why are whole groups of people manipulable during certain conjunctures? How is it possible that people who once lived together--if not in love or harmony at least without violence and killing--can now be mobilized to hate each other. Sefa Yürükel and Berit R. Sørensen characterize  the media as a tool of efficient propaganda. But again, why is it so efficient? How is it possible for neighbors to become enemies?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As Sommelius points out in his article, the breakdown of the Yugoslav economy, in a state predicated on increasing welfare, leads to a state of insecurity. The rise of Serb, Croat and Bosnian-Muslim nationalism is not simply a reassertion of old identities. It also reflects the  LOSS of their Yugoslavness.  It is in such situations of identity loss, of insecurity, that people can be easily manipulated. The manipulation takes the form of identifying scapegoats either at home (the ethnic minority within, the political dissidents) or abroad (those across the border, the West). People construct scenarios and conspiracies to explain malevolent outside forces. They look for and cultivate the Golden Past, and they envision a Golden Future when their victim status will be resurrected. It is this Horrible Present which is the context for manipulation, a context described in several of the articles dealing with the mass media.</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Three mechanisms seem to have worked to accelerate this process: the use of language, the images presented by the mass media, and the writing of history.  In all three areas it is not the simple peasants or violent warlords who are at work: it is the intellectuals, those who manipulate words and symbols.  The war may rage on the battlefield, but it began in the universities and scholarly journals, in the textbooks and on the airwaves.  For this reason, culpability for the Balkan nightmare must also include those at the  Academies of Science whose prestige plays into the hands of unscrupulous leaders;  at the various organs of press and especially television, who choose to lie and distort instead of doing their jobs, at the scholars and intellectuals who allowed the Generals and their armies to justify their actions in terms of history, justice, destiny or saving lives.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LANGUAGE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first victim of the war was language. Henning Mørk discusses the use of political rhetoric, how words like "democracjia", irredentist, genocide, cetnik, ustasha, and "Turk" took on a life of their own in the conflict. Language was also "cleansed" as Serbian and Croatian now broke apart, while those in Bosnian now speak "Bosniak".</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MEDIA AS VILLAIN.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Toni Liversage points out that the media war began before the real war. Media, of course, don't manipulate. Behind the media are people, intellectuals, journalists who traffic in symbols and images, who formulate ideas and propagate them. It was these people who painted the convenient pictures of an enemy image, of a Dangerous Other, who painted Albanians as separatists, who turned Serbs into Cetniks, Croats into Ustashi, Bosnians into Fundamentalists, dissidents into traitors. Not "the media" but real people in the media cultivated the internal and external enemies.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lastRenderedPageBreak/>
        <w:tab/>
        <w:t>Some independent media, says Liversage have not been closed, but "without media attention the opposition is weakened". One may argue with the tautology here: if the opposition were strong the media would certainly pay attention. The international media would love to find a humanistic Serb upswell against Milosevic. The real news is not the repression of the opposition but its weakness. Here the intellectuals are culpable.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Words and pictures, says Sommelius, can be as dangerous as bullets. The media, both local and international has certainly concentrated on war reporting, but has done very little CONFLICT reporting.  It is all too simple, however, to blame the ex-Yugoslav media for the conflict. The international media, partly through ignorance, partly via their Sarajevo-based reporting, partly through their partisanship for multiethnic urban intellectuals, tended to demonize the Serbs, make the Croats into heroes and portray the Muslims as victims.  Such images could certainly be used by the elites to garner support from aborad or at home.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Media articles and misinformation do not necessarily develop out of conscious bias, as Jørgen Bang reminds us. Journalists may be well-intentioned. However, good journalism is hindered by market competition, instantaneous images, and by the search for drama instead of analysis. Not enough time i allowed to verify a story or flesh it out. The warring parties even have their own PR firms.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In this war, the Serbs are certainly guilty of crude distortion, but the Croats and Muslims are hardly innocent. Is this media picture somehow different today than in other wars? In every conflict there have been distortions. The Balkan conflicts--both the armed and the prelude--differ only in scale, speed, and intensity.  But it is such differences which cause such widespread effects. One might hope that the media can play as important  a role in manipulating peace as in stimulating war.</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Western media, as Sommelius says, certainly did have an impact on Western politicians. Certainly the Sarajevo perspective had an effect, providing an ethnic filter on the war reporting. We learned little, for instance, about the Serb militia groups; hence, the demonization.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HISTORY AS MYTH</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History is what people in the present find interesting about the past. History in the Balkans has always been an instrument of politics, and invariably tied up with nationalist and nation/building projects. In this sense, various groups construct histories of themselves in terms of heroic, victim, or villain scenarios. "We" were once rulers of a realm. Then we became victims of ruthless conquerors. But we shall return. Serbs, says Carsten Fledelius, are the prison of their myths. If this is true, the guards in this prison are the intellectuals.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Demonization is part of history writing and myth making . For Topcagic, ethnic cleansing is constitutive of Serbian ethnic identity, as are "lying and deceit". There are no Serbs, only "Greater Serbs".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COMPLICITY OF INTELLECTUALS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While those who may fight, and kill in the name of a Golden Past and Golden Future, it is the intellectuals who construct this past, and who perpetuate the vision. It is the intellectuals who manipulate the symbols of the past and visions of the future. Why have so many Balkan intellectuals, in a area with no shortage of "schools" in Belgrade, Zagreb and Lubljana, why have they been so unable to generate a voice against the madness in their own country. Or more precisely, why is it that only the nationalist intellectuals could make their </w:t>
      </w:r>
      <w:r w:rsidRPr="0082337E">
        <w:rPr>
          <w:rFonts w:ascii="Times New Roman" w:hAnsi="Times New Roman" w:cs="Times New Roman"/>
          <w:lang w:val="en-GB"/>
        </w:rPr>
        <w:lastRenderedPageBreak/>
        <w:t>ideas felt, while the cosmopolitans are in virtual hiding, if they have not already emigrated. The Serbian Academy of Science instead of shedding light on the manipulation of national symbols, became itself an instrument of this manipulation by the leadership. The linguists' efforts to purify the Croat, Serb and "Bosnian" languages reflect similar tendencies toward capitulation.</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With such complicity it becomes difficult to follow the appeal by Yürükel and Sørensen to resist the ethnonational project. A counter-discourse of economic democracy, mobilization from the bottom up, antimilitarist, anti-centrist participatory democracy, the confidence in NGOs, all this sounds good. But without the necessary support from intellectuals and moderate politicians there is little possibility of the success of these anti-nationalist forces. "The world" and the international media may support them, but this kind of support is only enough to obtain a visa to leave the country or a publisher for one's diary. It is not enough to change society.</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Very few Balkan intellectuals have been able to resist the nationalist call to power. Very few have </w:t>
      </w:r>
      <w:r w:rsidRPr="0082337E">
        <w:rPr>
          <w:rFonts w:ascii="Times New Roman" w:hAnsi="Times New Roman" w:cs="Times New Roman"/>
          <w:u w:val="single"/>
          <w:lang w:val="en-GB"/>
        </w:rPr>
        <w:t>refused</w:t>
      </w:r>
      <w:r w:rsidRPr="0082337E">
        <w:rPr>
          <w:rFonts w:ascii="Times New Roman" w:hAnsi="Times New Roman" w:cs="Times New Roman"/>
          <w:lang w:val="en-GB"/>
        </w:rPr>
        <w:t xml:space="preserve"> to declare themselves Serb, Croat or Muslim. The example of the Bulgarian poet Blaga Dimitrova is instructive here. Of course, she is not under the same kind of life-and-death pressures as so many intellectuals from ex-Yugoslavia. Yet her poetry, here translated by Helle Dalgård, evokes the vivid mixture of cultures and traditions in the Balkans: the spiritual legacies symbolized by the Orthodox Church, the Gothic cathedral and the Minaret combine with the darker forces of the clenched fist, the dagger, the bullet in the back; and looking beyond the Balkans there is Dimitrova's imagery of "abroad" as the foreign  conspiracy, the sphere of interest, of "divide and conquer". The Balkans is a land of conspiracy, but also of flexible wheeling an dealing. It is a region of shallow peace. Dimitrova's refusal to succumb to power reveals the dilemma of so many other Balkan intellectuals. Had more Yugoslav intellectuals done so perhaps the manipulation of images which was the media war would not have resulted in the violence and killing which followed</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SOLUTIONS?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Kashimi is certainly correct when he condemns the kind of "peace which only leads to war". Surely we need not a single treaty but the 10,000 small ones which Wiberg appeals for. It is certainly difficult to envision a long-term, comprehensive solution.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Is it possible to make a peace which will not lead to another war? As Ebba Strange writes, peace may come simply because ethnic cleansing has finally succeeded. The measures taken by the international community have served to discriminate ethnically, hence playing into the dominate master narrative of the Balkans.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Several authors, mistrusting governments, leaders, generals and diplomats, see the NGOs' as the only force which can help find long term solutions. It is the NGOs, weak and overlooked as they are, who seem more skilled at coming together and finding common ground. Even in Serbia, however demonized, we find a Second Serbia of dissidents and protesters who are trying to combat the nationalist mobilization and distortion. While Liversage laments that this force remains small because the media refuse to recognize it, we must nevertheless be realistic and realize that the opposition in Serbia has been astonishingly slow in mobilizing. The Second Serbia, the anti-nationalist Serbs, as Fledelius notes, remain "hostage to peasant romanticism and manipulation by cynical leaders".  One should certainly involve these anti-war forces in the negotiations, as Søndergaard advocates, and it is surely puzzling that a minor warlord who is doing everything to undermine peace can achieve more recognition than a group of citizens who are trying to achieve ethnic and social peace, as in </w:t>
      </w:r>
      <w:r w:rsidRPr="0082337E">
        <w:rPr>
          <w:rFonts w:ascii="Times New Roman" w:hAnsi="Times New Roman" w:cs="Times New Roman"/>
          <w:lang w:val="en-GB"/>
        </w:rPr>
        <w:lastRenderedPageBreak/>
        <w:t>Søndergaard's description of Tuzla.</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 "multicultural forces" in Yugoslavia must survive if Western rhetoric of human rights is to be taken seriously. In this sense, the failure of Yu</w:t>
      </w:r>
      <w:bookmarkStart w:id="0" w:name="_GoBack"/>
      <w:bookmarkEnd w:id="0"/>
      <w:r w:rsidRPr="0082337E">
        <w:rPr>
          <w:rFonts w:ascii="Times New Roman" w:hAnsi="Times New Roman" w:cs="Times New Roman"/>
          <w:lang w:val="en-GB"/>
        </w:rPr>
        <w:t>goslavia presages our own failure. Multicultural sanity has been possible in Yugoslavia, in parts of Sarajevo and in Tuzla. Such efforts should be rewarded. Here the international media can play a progressive role.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A NEW WORLD ORDER?</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The war in the Balkans is not simply a victim of the breakdown of the great narratives, of economic crisis, and of a crisis of values. It is not simply the result of culture assuming primacy now that the economy and polity have broken down.  And it is arguable that the Yugoslav conflict is even a setback for the building of the new world order. Rather, as Ole Højris suggests, the events in ex-Yugoslavia are an </w:t>
      </w:r>
      <w:r w:rsidRPr="0082337E">
        <w:rPr>
          <w:rFonts w:ascii="Times New Roman" w:hAnsi="Times New Roman" w:cs="Times New Roman"/>
          <w:u w:val="single"/>
          <w:lang w:val="en-GB"/>
        </w:rPr>
        <w:t>integral part of this order</w:t>
      </w:r>
      <w:r w:rsidRPr="0082337E">
        <w:rPr>
          <w:rFonts w:ascii="Times New Roman" w:hAnsi="Times New Roman" w:cs="Times New Roman"/>
          <w:lang w:val="en-GB"/>
        </w:rPr>
        <w:t>. Ivan Loncarevic looks at the  new world order in terms of  consolidation at the center together with Lebanonization and tribalism in the periphery. The new world order is one where every culture fights for its territory, using local soldiers and world opinion. The new world order, says Michael Gravers, is an ethnic disorder, of ever smaller ministates and subnationalisms seeking to set off their borders and ethnically cleanse themselves.  The crisis in ex-Yugoslavia is about the West competing for influence over the East.</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That this competition between the wealthy Western powers is in the arena of international diplomacy instead of on the battlefield is what distinguishes them from the Balkans and their petty dictators.  Yet the consequences of peaceful competition among the Western powers is that war and conflict occur elsewhere. War for which we are ultimately responsible.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Logoglu remarks that the end of the Iron Curtain has only spawned other curtains: the poverty curtain, the religious curtain. This is the world order of which the Balkan conflicts are a part.</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A FUTURE SCENARIO</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"After the war has ended..." begins Eric Siesby's article describing the need to restore property to those persons displaced by the war. Perhaps "after the war has ended" might be more realistically be replaced by "before the next war begins..." For can the conflicts in this region end, or will they just continue by other means.</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There is certainly nothing abnormal about conflicts between states or regions. The problem is how these conflicts are resolved. Kosovo and Macedonia, both with restive Albanian minorities,  remain trouble spots. Kosovo, as Tue Magnusson points out is where Serb nationalism began. Unlike Bosnia, however, Kosovo is more homogenous,  and has a motherland on its border. Kosovo has no multiculturalism. It is an apartheid society, and one must ask how long the Albanians will continue to resist Serb army and police repression in a nonviolent fashion. Similar questions were posed in South Africa, and a relatively peaceful transition has occurred largely because both the White power-holders and the Black majority were able to (and pressured to) accommodate each other.  The Kosovo problem can only be solved by international pressures--what used to be called intervention or interference. But like in South Africa there must be a willingness to compromise, in Belgrade, in Tirana and in Prishtina.</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lastRenderedPageBreak/>
        <w:tab/>
        <w:t>Finally, let us not forget that a failure to halt the carnage and alleviate the tension in the countries of former Yugoslavia will put additional pressure on the Western alliance and the various international and European organs. Not doing something in the Balkans will lead to greater tensions among the Western and international actors. There is a lesson to be learned here.</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ab/>
        <w:t xml:space="preserve">The lesson is that when we become part of the solution we also become part of the problem. But this means we have the possibility to affect the situation for the better. The effort made in this collection of papers to understand the situation in ex-Yugoslavia, and our own role in it, is an important step forward. </w:t>
      </w: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p w:rsidR="00AD278B" w:rsidRPr="0082337E"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r w:rsidRPr="0082337E">
        <w:rPr>
          <w:rFonts w:ascii="Times New Roman" w:hAnsi="Times New Roman" w:cs="Times New Roman"/>
          <w:lang w:val="en-GB"/>
        </w:rPr>
        <w:t>end</w:t>
      </w:r>
    </w:p>
    <w:p w:rsidR="0082337E" w:rsidRPr="0082337E" w:rsidRDefault="0082337E">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rPr>
          <w:rFonts w:ascii="Times New Roman" w:hAnsi="Times New Roman" w:cs="Times New Roman"/>
          <w:lang w:val="en-GB"/>
        </w:rPr>
      </w:pPr>
    </w:p>
    <w:sectPr w:rsidR="0082337E" w:rsidRPr="0082337E" w:rsidSect="00AD278B">
      <w:headerReference w:type="default" r:id="rId7"/>
      <w:pgSz w:w="11906" w:h="16838"/>
      <w:pgMar w:top="1417" w:right="1417" w:bottom="1417" w:left="1417" w:header="1417" w:footer="1417"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278B" w:rsidRDefault="00AD278B">
      <w:pPr>
        <w:spacing w:line="20" w:lineRule="exact"/>
        <w:rPr>
          <w:rFonts w:cstheme="minorBidi"/>
        </w:rPr>
      </w:pPr>
    </w:p>
  </w:endnote>
  <w:endnote w:type="continuationSeparator" w:id="0">
    <w:p w:rsidR="00AD278B" w:rsidRDefault="00AD278B" w:rsidP="00AD278B">
      <w:r>
        <w:rPr>
          <w:rFonts w:cstheme="minorBidi"/>
        </w:rPr>
        <w:t xml:space="preserve"> </w:t>
      </w:r>
    </w:p>
  </w:endnote>
  <w:endnote w:type="continuationNotice" w:id="1">
    <w:p w:rsidR="00AD278B" w:rsidRDefault="00AD278B" w:rsidP="00AD278B">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278B" w:rsidRDefault="00AD278B" w:rsidP="00AD278B">
      <w:r>
        <w:rPr>
          <w:rFonts w:cstheme="minorBidi"/>
        </w:rPr>
        <w:separator/>
      </w:r>
    </w:p>
  </w:footnote>
  <w:footnote w:type="continuationSeparator" w:id="0">
    <w:p w:rsidR="00AD278B" w:rsidRDefault="00AD278B" w:rsidP="00AD2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278B" w:rsidRDefault="0082337E">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line="240" w:lineRule="atLeast"/>
      <w:jc w:val="both"/>
      <w:rPr>
        <w:rFonts w:cstheme="minorBidi"/>
      </w:rPr>
    </w:pPr>
    <w:r>
      <w:rPr>
        <w:noProof/>
      </w:rPr>
      <mc:AlternateContent>
        <mc:Choice Requires="wps">
          <w:drawing>
            <wp:anchor distT="0" distB="0" distL="114300" distR="114300" simplePos="0" relativeHeight="251657728" behindDoc="0" locked="0" layoutInCell="0" allowOverlap="1">
              <wp:simplePos x="0" y="0"/>
              <wp:positionH relativeFrom="page">
                <wp:posOffset>899795</wp:posOffset>
              </wp:positionH>
              <wp:positionV relativeFrom="paragraph">
                <wp:posOffset>0</wp:posOffset>
              </wp:positionV>
              <wp:extent cx="576072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AD278B" w:rsidRDefault="00AD278B">
                          <w:pPr>
                            <w:tabs>
                              <w:tab w:val="center" w:pos="4536"/>
                              <w:tab w:val="right" w:pos="9072"/>
                            </w:tabs>
                            <w:rPr>
                              <w:spacing w:val="-3"/>
                              <w:lang w:val="en-GB"/>
                            </w:rPr>
                          </w:pPr>
                          <w:r>
                            <w:rPr>
                              <w:rFonts w:cstheme="minorBidi"/>
                            </w:rPr>
                            <w:tab/>
                          </w:r>
                          <w:r>
                            <w:rPr>
                              <w:rFonts w:cstheme="minorBidi"/>
                            </w:rPr>
                            <w:tab/>
                          </w:r>
                          <w:r>
                            <w:rPr>
                              <w:spacing w:val="-3"/>
                              <w:lang w:val="en-GB"/>
                            </w:rPr>
                            <w:fldChar w:fldCharType="begin"/>
                          </w:r>
                          <w:r>
                            <w:rPr>
                              <w:spacing w:val="-3"/>
                              <w:lang w:val="en-GB"/>
                            </w:rPr>
                            <w:instrText>page \* arabic</w:instrText>
                          </w:r>
                          <w:r>
                            <w:rPr>
                              <w:spacing w:val="-3"/>
                              <w:lang w:val="en-GB"/>
                            </w:rPr>
                            <w:fldChar w:fldCharType="separate"/>
                          </w:r>
                          <w:r w:rsidR="0082337E">
                            <w:rPr>
                              <w:noProof/>
                              <w:spacing w:val="-3"/>
                              <w:lang w:val="en-GB"/>
                            </w:rPr>
                            <w:t>10</w:t>
                          </w:r>
                          <w:r>
                            <w:rPr>
                              <w:spacing w:val="-3"/>
                              <w:lang w:val="en-GB"/>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70.85pt;margin-top:0;width:453.6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CLm5gIAAGkGAAAOAAAAZHJzL2Uyb0RvYy54bWysVduO2jAQfa/Uf7D8nk0CgUC0YQW5VJW2&#10;7arbfoBJHGI1sVPbELZV/71jB1hg+1B1y0M0tsfjc+bMDLd3+7ZBOyoVEzzG/o2HEeWFKBnfxPjr&#10;l9yZYaQ04SVpBKcxfqIK3y3evrntu4iORC2akkoEQbiK+i7GtdZd5LqqqGlL1I3oKIfDSsiWaFjK&#10;jVtK0kP0tnFHnjd1eyHLToqCKgW76XCIFzZ+VdFCf6oqRTVqYgzYtP1K+12br7u4JdFGkq5mxQEG&#10;+QcULWEcHj2FSokmaCvZi1AtK6RQotI3hWhdUVWsoJYDsPG9KzaPNemo5QLJUd0pTer/hS0+7h4k&#10;YiVohxEnLUj0GZJG+KahyDfp6TsVgddj9yANQdXdi+KbQlwkNXjRpZSirykpAZT1dy8umIWCq2jd&#10;fxAlRCdbLWym9pVsTUDIAdpbQZ5OgtC9RgVsTsKpF45AtwLO/Mko8KxiLomOtzup9DsqWmSMGEvA&#10;bqOT3b3SgB5cjy7mMS5y1jRW9IZfbIDjsENt1Qy3SQRIwDSeBpNV9Ofcm2ezbBY4wWiaOYGXps4y&#10;TwJnmvvhJB2nSZL6vwwKP4hqVpaUm0eP1eUHf6feoc6HujjVlxINK004A0nJzTppJNoRqO7c/oxi&#10;QOXMzb2EYY+ByxUlH3K7Gs2dfDoLnSAPJs489GaO589X86kXzIM0v6R0zzh9PSXUW+ULAq1fNWTQ&#10;7gz8FUfP/l5yJFHLNMyRhrUxnp2cSGQKM+OlFVwT1gz2WUoMjT+nZJlPvDAYz5wwnIydYJx5zmqW&#10;J84y8afTMFslq+xK5cxWjnp9Vqw2Z2V4hvfwxjNkEPtYo7bzTLMNTav36z0QNx24FuUT9KAU0CLQ&#10;TTCvwaiF/IFRD7Mvxur7lkiKUfOeQx+bQXk05NFYHw3CC7gaY43RYCZ6GKjbTrJNDZF924JcLKHX&#10;K2bb8BkFQDcLmGeWxGH2moF5vrZez/8Qi98AAAD//wMAUEsDBBQABgAIAAAAIQCT7TcY3QAAAAgB&#10;AAAPAAAAZHJzL2Rvd25yZXYueG1sTI8xT8MwFIR3JP6D9ZDYqN0qKm2IU6FGkWCDwsLmxq9J1NhO&#10;bDcJ/57XiY6nO919l+1m07ERfWidlbBcCGBoK6dbW0v4/iqfNsBCVFarzlmU8IsBdvn9XaZS7Sb7&#10;ieMh1oxKbEiVhCbGPuU8VA0aFRauR0veyXmjIklfc+3VROWm4ysh1tyo1tJCo3rcN1idDxcjofBr&#10;XYb9W1Fuf6Yivn8M48AHKR8f5tcXYBHn+B+GKz6hQ05MR3exOrCOdLJ8pqgEenS1RbLZAjtKWCUC&#10;eJ7x2wP5HwAAAP//AwBQSwECLQAUAAYACAAAACEAtoM4kv4AAADhAQAAEwAAAAAAAAAAAAAAAAAA&#10;AAAAW0NvbnRlbnRfVHlwZXNdLnhtbFBLAQItABQABgAIAAAAIQA4/SH/1gAAAJQBAAALAAAAAAAA&#10;AAAAAAAAAC8BAABfcmVscy8ucmVsc1BLAQItABQABgAIAAAAIQCzhCLm5gIAAGkGAAAOAAAAAAAA&#10;AAAAAAAAAC4CAABkcnMvZTJvRG9jLnhtbFBLAQItABQABgAIAAAAIQCT7TcY3QAAAAgBAAAPAAAA&#10;AAAAAAAAAAAAAEAFAABkcnMvZG93bnJldi54bWxQSwUGAAAAAAQABADzAAAASgYAAAAA&#10;" o:allowincell="f" filled="f" stroked="f" strokeweight="0">
              <v:textbox inset="0,0,0,0">
                <w:txbxContent>
                  <w:p w:rsidR="00AD278B" w:rsidRDefault="00AD278B">
                    <w:pPr>
                      <w:tabs>
                        <w:tab w:val="center" w:pos="4536"/>
                        <w:tab w:val="right" w:pos="9072"/>
                      </w:tabs>
                      <w:rPr>
                        <w:spacing w:val="-3"/>
                        <w:lang w:val="en-GB"/>
                      </w:rPr>
                    </w:pPr>
                    <w:r>
                      <w:rPr>
                        <w:rFonts w:cstheme="minorBidi"/>
                      </w:rPr>
                      <w:tab/>
                    </w:r>
                    <w:r>
                      <w:rPr>
                        <w:rFonts w:cstheme="minorBidi"/>
                      </w:rPr>
                      <w:tab/>
                    </w:r>
                    <w:r>
                      <w:rPr>
                        <w:spacing w:val="-3"/>
                        <w:lang w:val="en-GB"/>
                      </w:rPr>
                      <w:fldChar w:fldCharType="begin"/>
                    </w:r>
                    <w:r>
                      <w:rPr>
                        <w:spacing w:val="-3"/>
                        <w:lang w:val="en-GB"/>
                      </w:rPr>
                      <w:instrText>page \* arabic</w:instrText>
                    </w:r>
                    <w:r>
                      <w:rPr>
                        <w:spacing w:val="-3"/>
                        <w:lang w:val="en-GB"/>
                      </w:rPr>
                      <w:fldChar w:fldCharType="separate"/>
                    </w:r>
                    <w:r w:rsidR="0082337E">
                      <w:rPr>
                        <w:noProof/>
                        <w:spacing w:val="-3"/>
                        <w:lang w:val="en-GB"/>
                      </w:rPr>
                      <w:t>10</w:t>
                    </w:r>
                    <w:r>
                      <w:rPr>
                        <w:spacing w:val="-3"/>
                        <w:lang w:val="en-GB"/>
                      </w:rPr>
                      <w:fldChar w:fldCharType="end"/>
                    </w:r>
                  </w:p>
                </w:txbxContent>
              </v:textbox>
              <w10:wrap anchorx="page"/>
            </v:rect>
          </w:pict>
        </mc:Fallback>
      </mc:AlternateContent>
    </w:r>
  </w:p>
  <w:p w:rsidR="00AD278B" w:rsidRDefault="00AD278B">
    <w:pPr>
      <w:tabs>
        <w:tab w:val="left" w:pos="0"/>
        <w:tab w:val="left" w:pos="851"/>
        <w:tab w:val="left" w:pos="1701"/>
        <w:tab w:val="left" w:pos="2552"/>
        <w:tab w:val="left" w:pos="3403"/>
        <w:tab w:val="left" w:pos="4254"/>
        <w:tab w:val="left" w:pos="5105"/>
        <w:tab w:val="left" w:pos="5955"/>
        <w:tab w:val="left" w:pos="6806"/>
        <w:tab w:val="left" w:pos="7657"/>
        <w:tab w:val="left" w:pos="8508"/>
      </w:tabs>
      <w:suppressAutoHyphens/>
      <w:spacing w:after="140" w:line="100" w:lineRule="exact"/>
      <w:jc w:val="both"/>
      <w:rPr>
        <w:rFonts w:cstheme="minorBidi"/>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embedSystemFonts/>
  <w:bordersDoNotSurroundHeader/>
  <w:bordersDoNotSurroundFooter/>
  <w:defaultTabStop w:val="720"/>
  <w:hyphenationZone w:val="921"/>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78B"/>
    <w:rsid w:val="0082337E"/>
    <w:rsid w:val="00AD278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A83E5FB"/>
  <w14:defaultImageDpi w14:val="0"/>
  <w15:docId w15:val="{55A3A442-70D7-4B3C-9434-9B5F5A908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Courier" w:hAnsi="Courier" w:cs="Courie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teckensnittfrstycke">
    <w:name w:val="Standardteckensnitt för stycke"/>
    <w:uiPriority w:val="99"/>
  </w:style>
  <w:style w:type="paragraph" w:customStyle="1" w:styleId="Slutkommentar">
    <w:name w:val="Slutkommentar"/>
    <w:basedOn w:val="Normal"/>
    <w:uiPriority w:val="99"/>
    <w:rPr>
      <w:rFonts w:cstheme="minorBidi"/>
    </w:rPr>
  </w:style>
  <w:style w:type="character" w:customStyle="1" w:styleId="Slutkommentarsreferens">
    <w:name w:val="Slutkommentarsreferens"/>
    <w:uiPriority w:val="99"/>
    <w:rPr>
      <w:vertAlign w:val="superscript"/>
    </w:rPr>
  </w:style>
  <w:style w:type="paragraph" w:customStyle="1" w:styleId="Fotnotstext">
    <w:name w:val="Fotnotstext"/>
    <w:basedOn w:val="Normal"/>
    <w:uiPriority w:val="99"/>
    <w:rPr>
      <w:rFonts w:cstheme="minorBidi"/>
    </w:rPr>
  </w:style>
  <w:style w:type="character" w:customStyle="1" w:styleId="Fotnotsreferens">
    <w:name w:val="Fotnotsreferens"/>
    <w:uiPriority w:val="99"/>
    <w:rPr>
      <w:vertAlign w:val="superscript"/>
    </w:rPr>
  </w:style>
  <w:style w:type="paragraph" w:customStyle="1" w:styleId="innehll1">
    <w:name w:val="innehåll 1"/>
    <w:basedOn w:val="Normal"/>
    <w:uiPriority w:val="99"/>
    <w:pPr>
      <w:tabs>
        <w:tab w:val="right" w:leader="dot" w:pos="9360"/>
      </w:tabs>
      <w:suppressAutoHyphens/>
      <w:spacing w:before="480" w:line="240" w:lineRule="atLeast"/>
      <w:ind w:left="720" w:right="720" w:hanging="720"/>
    </w:pPr>
    <w:rPr>
      <w:lang w:val="en-US"/>
    </w:rPr>
  </w:style>
  <w:style w:type="paragraph" w:customStyle="1" w:styleId="innehll2">
    <w:name w:val="innehåll 2"/>
    <w:basedOn w:val="Normal"/>
    <w:uiPriority w:val="99"/>
    <w:pPr>
      <w:tabs>
        <w:tab w:val="right" w:leader="dot" w:pos="9360"/>
      </w:tabs>
      <w:suppressAutoHyphens/>
      <w:spacing w:line="240" w:lineRule="atLeast"/>
      <w:ind w:left="720" w:right="720"/>
    </w:pPr>
    <w:rPr>
      <w:lang w:val="en-US"/>
    </w:rPr>
  </w:style>
  <w:style w:type="paragraph" w:customStyle="1" w:styleId="innehll3">
    <w:name w:val="innehåll 3"/>
    <w:basedOn w:val="Normal"/>
    <w:uiPriority w:val="99"/>
    <w:pPr>
      <w:tabs>
        <w:tab w:val="right" w:leader="dot" w:pos="9360"/>
      </w:tabs>
      <w:suppressAutoHyphens/>
      <w:spacing w:line="240" w:lineRule="atLeast"/>
      <w:ind w:left="720" w:right="720"/>
    </w:pPr>
    <w:rPr>
      <w:lang w:val="en-US"/>
    </w:rPr>
  </w:style>
  <w:style w:type="paragraph" w:customStyle="1" w:styleId="innehll4">
    <w:name w:val="innehåll 4"/>
    <w:basedOn w:val="Normal"/>
    <w:uiPriority w:val="99"/>
    <w:pPr>
      <w:tabs>
        <w:tab w:val="right" w:leader="dot" w:pos="9360"/>
      </w:tabs>
      <w:suppressAutoHyphens/>
      <w:spacing w:line="240" w:lineRule="atLeast"/>
      <w:ind w:left="720" w:right="720"/>
    </w:pPr>
    <w:rPr>
      <w:lang w:val="en-US"/>
    </w:rPr>
  </w:style>
  <w:style w:type="paragraph" w:customStyle="1" w:styleId="innehll5">
    <w:name w:val="innehåll 5"/>
    <w:basedOn w:val="Normal"/>
    <w:uiPriority w:val="99"/>
    <w:pPr>
      <w:tabs>
        <w:tab w:val="right" w:leader="dot" w:pos="9360"/>
      </w:tabs>
      <w:suppressAutoHyphens/>
      <w:spacing w:line="240" w:lineRule="atLeast"/>
      <w:ind w:left="720" w:right="720"/>
    </w:pPr>
    <w:rPr>
      <w:lang w:val="en-US"/>
    </w:rPr>
  </w:style>
  <w:style w:type="paragraph" w:customStyle="1" w:styleId="innehll6">
    <w:name w:val="innehåll 6"/>
    <w:basedOn w:val="Normal"/>
    <w:uiPriority w:val="99"/>
    <w:pPr>
      <w:tabs>
        <w:tab w:val="right" w:pos="9360"/>
      </w:tabs>
      <w:suppressAutoHyphens/>
      <w:spacing w:line="240" w:lineRule="atLeast"/>
      <w:ind w:left="720" w:hanging="720"/>
    </w:pPr>
    <w:rPr>
      <w:lang w:val="en-US"/>
    </w:rPr>
  </w:style>
  <w:style w:type="paragraph" w:customStyle="1" w:styleId="innehll7">
    <w:name w:val="innehåll 7"/>
    <w:basedOn w:val="Normal"/>
    <w:uiPriority w:val="99"/>
    <w:pPr>
      <w:suppressAutoHyphens/>
      <w:spacing w:line="240" w:lineRule="atLeast"/>
      <w:ind w:left="720" w:hanging="720"/>
    </w:pPr>
    <w:rPr>
      <w:lang w:val="en-US"/>
    </w:rPr>
  </w:style>
  <w:style w:type="paragraph" w:customStyle="1" w:styleId="innehll8">
    <w:name w:val="innehåll 8"/>
    <w:basedOn w:val="Normal"/>
    <w:uiPriority w:val="99"/>
    <w:pPr>
      <w:tabs>
        <w:tab w:val="right" w:pos="9360"/>
      </w:tabs>
      <w:suppressAutoHyphens/>
      <w:spacing w:line="240" w:lineRule="atLeast"/>
      <w:ind w:left="720" w:hanging="720"/>
    </w:pPr>
    <w:rPr>
      <w:lang w:val="en-US"/>
    </w:rPr>
  </w:style>
  <w:style w:type="paragraph" w:customStyle="1" w:styleId="innehll9">
    <w:name w:val="innehåll 9"/>
    <w:basedOn w:val="Normal"/>
    <w:uiPriority w:val="99"/>
    <w:pPr>
      <w:tabs>
        <w:tab w:val="right" w:leader="dot" w:pos="9360"/>
      </w:tabs>
      <w:suppressAutoHyphens/>
      <w:spacing w:line="240" w:lineRule="atLeast"/>
      <w:ind w:left="720" w:hanging="720"/>
    </w:pPr>
    <w:rPr>
      <w:lang w:val="en-US"/>
    </w:rPr>
  </w:style>
  <w:style w:type="paragraph" w:styleId="Index1">
    <w:name w:val="index 1"/>
    <w:basedOn w:val="Normal"/>
    <w:next w:val="Normal"/>
    <w:uiPriority w:val="99"/>
    <w:pPr>
      <w:tabs>
        <w:tab w:val="right" w:leader="dot" w:pos="9360"/>
      </w:tabs>
      <w:suppressAutoHyphens/>
      <w:spacing w:line="240" w:lineRule="atLeast"/>
      <w:ind w:left="720" w:hanging="720"/>
    </w:pPr>
    <w:rPr>
      <w:lang w:val="en-US"/>
    </w:rPr>
  </w:style>
  <w:style w:type="paragraph" w:styleId="Index2">
    <w:name w:val="index 2"/>
    <w:basedOn w:val="Normal"/>
    <w:next w:val="Normal"/>
    <w:uiPriority w:val="99"/>
    <w:pPr>
      <w:tabs>
        <w:tab w:val="right" w:leader="dot" w:pos="9360"/>
      </w:tabs>
      <w:suppressAutoHyphens/>
      <w:spacing w:line="240" w:lineRule="atLeast"/>
      <w:ind w:left="720"/>
    </w:pPr>
    <w:rPr>
      <w:lang w:val="en-US"/>
    </w:rPr>
  </w:style>
  <w:style w:type="paragraph" w:customStyle="1" w:styleId="citatfrteckning">
    <w:name w:val="citatförteckning"/>
    <w:basedOn w:val="Normal"/>
    <w:uiPriority w:val="99"/>
    <w:pPr>
      <w:tabs>
        <w:tab w:val="right" w:pos="9360"/>
      </w:tabs>
      <w:suppressAutoHyphens/>
      <w:spacing w:line="240" w:lineRule="atLeast"/>
    </w:pPr>
    <w:rPr>
      <w:lang w:val="en-US"/>
    </w:rPr>
  </w:style>
  <w:style w:type="paragraph" w:customStyle="1" w:styleId="beskrivning">
    <w:name w:val="beskrivning"/>
    <w:basedOn w:val="Normal"/>
    <w:uiPriority w:val="99"/>
    <w:rPr>
      <w:rFonts w:cstheme="minorBidi"/>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pixelsPerInch w:val="168"/>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6074</Words>
  <Characters>29828</Characters>
  <Application>Microsoft Office Word</Application>
  <DocSecurity>0</DocSecurity>
  <Lines>662</Lines>
  <Paragraphs>206</Paragraphs>
  <ScaleCrop>false</ScaleCrop>
  <Company/>
  <LinksUpToDate>false</LinksUpToDate>
  <CharactersWithSpaces>35696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Sampson</dc:creator>
  <cp:keywords/>
  <dc:description/>
  <cp:lastModifiedBy>Steven Sampson</cp:lastModifiedBy>
  <cp:revision>2</cp:revision>
  <dcterms:created xsi:type="dcterms:W3CDTF">2019-01-13T12:52:00Z</dcterms:created>
  <dcterms:modified xsi:type="dcterms:W3CDTF">2019-01-13T12:52:00Z</dcterms:modified>
</cp:coreProperties>
</file>